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3797" w14:textId="77777777" w:rsidR="00296650" w:rsidRPr="00296650" w:rsidRDefault="00296650" w:rsidP="00296650">
      <w:pPr>
        <w:pStyle w:val="NormalWeb"/>
        <w:spacing w:before="120" w:beforeAutospacing="0" w:after="120" w:afterAutospacing="0"/>
        <w:rPr>
          <w:rFonts w:asciiTheme="minorBidi" w:hAnsiTheme="minorBidi" w:cstheme="minorBidi"/>
        </w:rPr>
      </w:pP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>DÍA 1</w:t>
      </w:r>
      <w:r w:rsidRPr="00296650">
        <w:rPr>
          <w:rFonts w:asciiTheme="minorBidi" w:hAnsiTheme="minorBidi" w:cstheme="minorBidi"/>
          <w:color w:val="000000"/>
          <w:sz w:val="16"/>
          <w:szCs w:val="16"/>
        </w:rPr>
        <w:t xml:space="preserve"> </w:t>
      </w: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>“VIAJE DE NOCHE”</w:t>
      </w:r>
    </w:p>
    <w:p w14:paraId="359576F8" w14:textId="7777FC7F" w:rsidR="00296650" w:rsidRPr="00296650" w:rsidRDefault="00296650" w:rsidP="00296650">
      <w:pPr>
        <w:pStyle w:val="NormalWeb"/>
        <w:spacing w:before="120" w:beforeAutospacing="0" w:after="120" w:afterAutospacing="0"/>
        <w:jc w:val="both"/>
        <w:rPr>
          <w:rFonts w:asciiTheme="minorBidi" w:hAnsiTheme="minorBidi" w:cstheme="minorBidi"/>
        </w:rPr>
      </w:pPr>
      <w:r w:rsidRPr="00296650">
        <w:rPr>
          <w:rFonts w:asciiTheme="minorBidi" w:hAnsiTheme="minorBidi" w:cstheme="minorBidi"/>
          <w:color w:val="0A5587"/>
          <w:sz w:val="16"/>
          <w:szCs w:val="16"/>
        </w:rPr>
        <w:t>Salida 19:00 hrs de la ciudad de viajaremos de noche a las aguas termales de San Joaquin en Coahuila</w:t>
      </w:r>
      <w:r>
        <w:rPr>
          <w:rFonts w:asciiTheme="minorBidi" w:hAnsiTheme="minorBidi" w:cstheme="minorBidi"/>
          <w:color w:val="0A5587"/>
          <w:sz w:val="16"/>
          <w:szCs w:val="16"/>
        </w:rPr>
        <w:t>.</w:t>
      </w:r>
    </w:p>
    <w:p w14:paraId="4201DD23" w14:textId="5AB074D1" w:rsidR="00296650" w:rsidRPr="00296650" w:rsidRDefault="00296650" w:rsidP="00296650">
      <w:pPr>
        <w:pStyle w:val="NormalWeb"/>
        <w:spacing w:before="120" w:beforeAutospacing="0" w:after="120" w:afterAutospacing="0"/>
        <w:rPr>
          <w:rFonts w:asciiTheme="minorBidi" w:hAnsiTheme="minorBidi" w:cstheme="minorBidi"/>
        </w:rPr>
      </w:pP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>DÍA 2 </w:t>
      </w:r>
      <w:r w:rsidRPr="00296650">
        <w:rPr>
          <w:rFonts w:asciiTheme="minorBidi" w:hAnsiTheme="minorBidi" w:cstheme="minorBidi"/>
          <w:color w:val="000000"/>
          <w:sz w:val="16"/>
          <w:szCs w:val="16"/>
        </w:rPr>
        <w:t xml:space="preserve"> </w:t>
      </w: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>“TERMAS</w:t>
      </w:r>
      <w:r w:rsidR="00571B27">
        <w:rPr>
          <w:rFonts w:asciiTheme="minorBidi" w:hAnsiTheme="minorBidi" w:cstheme="minorBidi"/>
          <w:b/>
          <w:bCs/>
          <w:color w:val="0A5587"/>
          <w:sz w:val="16"/>
          <w:szCs w:val="16"/>
        </w:rPr>
        <w:t xml:space="preserve"> SAN JOAQUÍN</w:t>
      </w: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 xml:space="preserve"> Y </w:t>
      </w:r>
      <w:r w:rsidR="00571B27">
        <w:rPr>
          <w:rFonts w:asciiTheme="minorBidi" w:hAnsiTheme="minorBidi" w:cstheme="minorBidi"/>
          <w:b/>
          <w:bCs/>
          <w:color w:val="0A5587"/>
          <w:sz w:val="16"/>
          <w:szCs w:val="16"/>
        </w:rPr>
        <w:t>MONTERREY</w:t>
      </w: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>”</w:t>
      </w:r>
    </w:p>
    <w:p w14:paraId="5C8D67C6" w14:textId="599418D3" w:rsidR="00296650" w:rsidRPr="00296650" w:rsidRDefault="00296650" w:rsidP="00296650">
      <w:pPr>
        <w:pStyle w:val="NormalWeb"/>
        <w:spacing w:before="120" w:beforeAutospacing="0" w:after="120" w:afterAutospacing="0"/>
        <w:jc w:val="both"/>
        <w:rPr>
          <w:rFonts w:asciiTheme="minorBidi" w:hAnsiTheme="minorBidi" w:cstheme="minorBidi"/>
        </w:rPr>
      </w:pPr>
      <w:r w:rsidRPr="00296650">
        <w:rPr>
          <w:rFonts w:asciiTheme="minorBidi" w:hAnsiTheme="minorBidi" w:cstheme="minorBidi"/>
          <w:color w:val="0A5587"/>
          <w:sz w:val="16"/>
          <w:szCs w:val="16"/>
        </w:rPr>
        <w:t>A la mañana siguiente se dará tiempo para desayunar y más tarde</w:t>
      </w:r>
      <w:r>
        <w:rPr>
          <w:rFonts w:asciiTheme="minorBidi" w:hAnsiTheme="minorBidi" w:cstheme="minorBidi"/>
          <w:color w:val="0A5587"/>
          <w:sz w:val="16"/>
          <w:szCs w:val="16"/>
        </w:rPr>
        <w:t xml:space="preserve">, 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entraremos a las Termas de San Joaquin, donde nos podremos relajar en las piscinas termales abovedadas y nos relajaremos con la sensación del sauna en la bóveda. Al medio día tomaremos nuestro camino hacia la Sultana del Norte</w:t>
      </w:r>
      <w:r>
        <w:rPr>
          <w:rFonts w:asciiTheme="minorBidi" w:hAnsiTheme="minorBidi" w:cstheme="minorBidi"/>
          <w:color w:val="0A5587"/>
          <w:sz w:val="16"/>
          <w:szCs w:val="16"/>
        </w:rPr>
        <w:t xml:space="preserve">, 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Monterre</w:t>
      </w:r>
      <w:r>
        <w:rPr>
          <w:rFonts w:asciiTheme="minorBidi" w:hAnsiTheme="minorBidi" w:cstheme="minorBidi"/>
          <w:color w:val="0A5587"/>
          <w:sz w:val="16"/>
          <w:szCs w:val="16"/>
        </w:rPr>
        <w:t>y.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 </w:t>
      </w:r>
      <w:r>
        <w:rPr>
          <w:rFonts w:asciiTheme="minorBidi" w:hAnsiTheme="minorBidi" w:cstheme="minorBidi"/>
          <w:color w:val="0A5587"/>
          <w:sz w:val="16"/>
          <w:szCs w:val="16"/>
        </w:rPr>
        <w:tab/>
        <w:t>R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ecorreremos el Parque Fundidora, El paseo Santa Lucía, y terminar</w:t>
      </w:r>
      <w:r>
        <w:rPr>
          <w:rFonts w:asciiTheme="minorBidi" w:hAnsiTheme="minorBidi" w:cstheme="minorBidi"/>
          <w:color w:val="0A5587"/>
          <w:sz w:val="16"/>
          <w:szCs w:val="16"/>
        </w:rPr>
        <w:t>emos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 en la Macroplaza, </w:t>
      </w:r>
      <w:r>
        <w:rPr>
          <w:rFonts w:asciiTheme="minorBidi" w:hAnsiTheme="minorBidi" w:cstheme="minorBidi"/>
          <w:color w:val="0A5587"/>
          <w:sz w:val="16"/>
          <w:szCs w:val="16"/>
        </w:rPr>
        <w:t>Después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 </w:t>
      </w:r>
      <w:r>
        <w:rPr>
          <w:rFonts w:asciiTheme="minorBidi" w:hAnsiTheme="minorBidi" w:cstheme="minorBidi"/>
          <w:color w:val="0A5587"/>
          <w:sz w:val="16"/>
          <w:szCs w:val="16"/>
        </w:rPr>
        <w:t xml:space="preserve">tendremos tiempo libre 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para la comida y conocer el cabrito tradicional de Monterrey</w:t>
      </w:r>
      <w:r>
        <w:rPr>
          <w:rFonts w:asciiTheme="minorBidi" w:hAnsiTheme="minorBidi" w:cstheme="minorBidi"/>
          <w:color w:val="0A5587"/>
          <w:sz w:val="16"/>
          <w:szCs w:val="16"/>
        </w:rPr>
        <w:t>. Después partiremos hacia nuestro hospedaje.</w:t>
      </w:r>
    </w:p>
    <w:p w14:paraId="37D2EB86" w14:textId="091A93E5" w:rsidR="00296650" w:rsidRPr="00296650" w:rsidRDefault="00296650" w:rsidP="00296650">
      <w:pPr>
        <w:pStyle w:val="NormalWeb"/>
        <w:spacing w:before="120" w:beforeAutospacing="0" w:after="120" w:afterAutospacing="0"/>
        <w:rPr>
          <w:rFonts w:asciiTheme="minorBidi" w:hAnsiTheme="minorBidi" w:cstheme="minorBidi"/>
        </w:rPr>
      </w:pP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>DÍA 3</w:t>
      </w:r>
      <w:r w:rsidRPr="00296650">
        <w:rPr>
          <w:rFonts w:asciiTheme="minorBidi" w:hAnsiTheme="minorBidi" w:cstheme="minorBidi"/>
          <w:color w:val="000000"/>
          <w:sz w:val="16"/>
          <w:szCs w:val="16"/>
        </w:rPr>
        <w:t xml:space="preserve"> </w:t>
      </w: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>“</w:t>
      </w:r>
      <w:r w:rsidR="00571B27">
        <w:rPr>
          <w:rFonts w:asciiTheme="minorBidi" w:hAnsiTheme="minorBidi" w:cstheme="minorBidi"/>
          <w:b/>
          <w:bCs/>
          <w:color w:val="0A5587"/>
          <w:sz w:val="16"/>
          <w:szCs w:val="16"/>
        </w:rPr>
        <w:t>VINÍCOLA</w:t>
      </w: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 xml:space="preserve"> Y PARRAS DE LA FUENTE”</w:t>
      </w:r>
    </w:p>
    <w:p w14:paraId="31A2504B" w14:textId="3E5145E4" w:rsidR="00296650" w:rsidRPr="00296650" w:rsidRDefault="00296650" w:rsidP="00296650">
      <w:pPr>
        <w:pStyle w:val="NormalWeb"/>
        <w:spacing w:before="120" w:beforeAutospacing="0" w:after="120" w:afterAutospacing="0"/>
        <w:jc w:val="both"/>
        <w:rPr>
          <w:rFonts w:asciiTheme="minorBidi" w:hAnsiTheme="minorBidi" w:cstheme="minorBidi"/>
        </w:rPr>
      </w:pP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Saldremos </w:t>
      </w:r>
      <w:r>
        <w:rPr>
          <w:rFonts w:asciiTheme="minorBidi" w:hAnsiTheme="minorBidi" w:cstheme="minorBidi"/>
          <w:color w:val="0A5587"/>
          <w:sz w:val="16"/>
          <w:szCs w:val="16"/>
        </w:rPr>
        <w:t>por la mañana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 para desayunar en la capital de Coahuila </w:t>
      </w:r>
      <w:r>
        <w:rPr>
          <w:rFonts w:asciiTheme="minorBidi" w:hAnsiTheme="minorBidi" w:cstheme="minorBidi"/>
          <w:color w:val="0A5587"/>
          <w:sz w:val="16"/>
          <w:szCs w:val="16"/>
        </w:rPr>
        <w:t xml:space="preserve">.Podremos 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conocer sus calles e historia en un citytour</w:t>
      </w:r>
      <w:r>
        <w:rPr>
          <w:rFonts w:asciiTheme="minorBidi" w:hAnsiTheme="minorBidi" w:cstheme="minorBidi"/>
          <w:color w:val="0A5587"/>
          <w:sz w:val="16"/>
          <w:szCs w:val="16"/>
        </w:rPr>
        <w:t>.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 </w:t>
      </w:r>
      <w:r>
        <w:rPr>
          <w:rFonts w:asciiTheme="minorBidi" w:hAnsiTheme="minorBidi" w:cstheme="minorBidi"/>
          <w:color w:val="0A5587"/>
          <w:sz w:val="16"/>
          <w:szCs w:val="16"/>
        </w:rPr>
        <w:t>D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espués saldremos a conocer el Museo del desierto y su maravillosa colección de dinosaurios</w:t>
      </w:r>
      <w:r>
        <w:rPr>
          <w:rFonts w:asciiTheme="minorBidi" w:hAnsiTheme="minorBidi" w:cstheme="minorBidi"/>
          <w:color w:val="0A5587"/>
          <w:sz w:val="16"/>
          <w:szCs w:val="16"/>
        </w:rPr>
        <w:t>.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 </w:t>
      </w:r>
      <w:r>
        <w:rPr>
          <w:rFonts w:asciiTheme="minorBidi" w:hAnsiTheme="minorBidi" w:cstheme="minorBidi"/>
          <w:color w:val="0A5587"/>
          <w:sz w:val="16"/>
          <w:szCs w:val="16"/>
        </w:rPr>
        <w:t>Luego,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 partiremos hacia  la famosa casa vinícola más antigua de América </w:t>
      </w:r>
      <w:r>
        <w:rPr>
          <w:rFonts w:asciiTheme="minorBidi" w:hAnsiTheme="minorBidi" w:cstheme="minorBidi"/>
          <w:color w:val="0A5587"/>
          <w:sz w:val="16"/>
          <w:szCs w:val="16"/>
        </w:rPr>
        <w:t>“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Casa Madero</w:t>
      </w:r>
      <w:r>
        <w:rPr>
          <w:rFonts w:asciiTheme="minorBidi" w:hAnsiTheme="minorBidi" w:cstheme="minorBidi"/>
          <w:color w:val="0A5587"/>
          <w:sz w:val="16"/>
          <w:szCs w:val="16"/>
        </w:rPr>
        <w:t>”.A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l finalizar saldremos para conocer el Pueblo Mágico de Parras de la Fuente donde daremos tiempo para la comida y partiremos hacia </w:t>
      </w:r>
      <w:r>
        <w:rPr>
          <w:rFonts w:asciiTheme="minorBidi" w:hAnsiTheme="minorBidi" w:cstheme="minorBidi"/>
          <w:color w:val="0A5587"/>
          <w:sz w:val="16"/>
          <w:szCs w:val="16"/>
        </w:rPr>
        <w:t>n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uestro hospedaje</w:t>
      </w:r>
      <w:r>
        <w:rPr>
          <w:rFonts w:asciiTheme="minorBidi" w:hAnsiTheme="minorBidi" w:cstheme="minorBidi"/>
          <w:color w:val="0A5587"/>
          <w:sz w:val="16"/>
          <w:szCs w:val="16"/>
        </w:rPr>
        <w:t xml:space="preserve"> por la noche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 en Monclova</w:t>
      </w:r>
      <w:r>
        <w:rPr>
          <w:rFonts w:asciiTheme="minorBidi" w:hAnsiTheme="minorBidi" w:cstheme="minorBidi"/>
          <w:color w:val="0A5587"/>
          <w:sz w:val="16"/>
          <w:szCs w:val="16"/>
        </w:rPr>
        <w:t>.</w:t>
      </w:r>
    </w:p>
    <w:p w14:paraId="3AEF1434" w14:textId="5ACBC56B" w:rsidR="00296650" w:rsidRPr="00296650" w:rsidRDefault="00296650" w:rsidP="00296650">
      <w:pPr>
        <w:pStyle w:val="NormalWeb"/>
        <w:spacing w:before="120" w:beforeAutospacing="0" w:after="120" w:afterAutospacing="0"/>
        <w:rPr>
          <w:rFonts w:asciiTheme="minorBidi" w:hAnsiTheme="minorBidi" w:cstheme="minorBidi"/>
        </w:rPr>
      </w:pP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>DÍA 4 “CUATRO CIÉNEGAS</w:t>
      </w:r>
      <w:r w:rsidR="00571B27">
        <w:rPr>
          <w:rFonts w:asciiTheme="minorBidi" w:hAnsiTheme="minorBidi" w:cstheme="minorBidi"/>
          <w:b/>
          <w:bCs/>
          <w:color w:val="0A5587"/>
          <w:sz w:val="16"/>
          <w:szCs w:val="16"/>
        </w:rPr>
        <w:t>, LA POZA AZUL Y LAS DUNAS DE YESO</w:t>
      </w: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>”</w:t>
      </w:r>
    </w:p>
    <w:p w14:paraId="00E6E942" w14:textId="43C23C14" w:rsidR="00296650" w:rsidRPr="00296650" w:rsidRDefault="00296650" w:rsidP="00296650">
      <w:pPr>
        <w:pStyle w:val="NormalWeb"/>
        <w:spacing w:before="120" w:beforeAutospacing="0" w:after="120" w:afterAutospacing="0"/>
        <w:rPr>
          <w:rFonts w:asciiTheme="minorBidi" w:hAnsiTheme="minorBidi" w:cstheme="minorBidi"/>
        </w:rPr>
      </w:pPr>
      <w:r w:rsidRPr="00296650">
        <w:rPr>
          <w:rFonts w:asciiTheme="minorBidi" w:hAnsiTheme="minorBidi" w:cstheme="minorBidi"/>
          <w:color w:val="0A5587"/>
          <w:sz w:val="16"/>
          <w:szCs w:val="16"/>
        </w:rPr>
        <w:t>Por la mañana se dará tiempo para desayunar en el centro del Pueblo</w:t>
      </w:r>
      <w:r>
        <w:rPr>
          <w:rFonts w:asciiTheme="minorBidi" w:hAnsiTheme="minorBidi" w:cstheme="minorBidi"/>
          <w:color w:val="0A5587"/>
          <w:sz w:val="16"/>
          <w:szCs w:val="16"/>
        </w:rPr>
        <w:t xml:space="preserve"> mágico de Cuatro Ciénegas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, luego partiremos hacia “La Poza Azul” lugar emblemático </w:t>
      </w:r>
      <w:r>
        <w:rPr>
          <w:rFonts w:asciiTheme="minorBidi" w:hAnsiTheme="minorBidi" w:cstheme="minorBidi"/>
          <w:color w:val="0A5587"/>
          <w:sz w:val="16"/>
          <w:szCs w:val="16"/>
        </w:rPr>
        <w:t xml:space="preserve">y 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parte de la reserva de la biosfera de Cuatro Ciénagas</w:t>
      </w:r>
      <w:r>
        <w:rPr>
          <w:rFonts w:asciiTheme="minorBidi" w:hAnsiTheme="minorBidi" w:cstheme="minorBidi"/>
          <w:color w:val="0A5587"/>
          <w:sz w:val="16"/>
          <w:szCs w:val="16"/>
        </w:rPr>
        <w:t>. T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omaremos el sendero interpretativo del” Borbollón”, posteriormente visitaremos Las Dunas de Yeso lugar en el cual podrás caminar entre las formaciones con una sola condición</w:t>
      </w:r>
      <w:r>
        <w:rPr>
          <w:rFonts w:asciiTheme="minorBidi" w:hAnsiTheme="minorBidi" w:cstheme="minorBidi"/>
          <w:color w:val="0A5587"/>
          <w:sz w:val="16"/>
          <w:szCs w:val="16"/>
        </w:rPr>
        <w:t>: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 </w:t>
      </w:r>
      <w:r>
        <w:rPr>
          <w:rFonts w:asciiTheme="minorBidi" w:hAnsiTheme="minorBidi" w:cstheme="minorBidi"/>
          <w:color w:val="0A5587"/>
          <w:sz w:val="16"/>
          <w:szCs w:val="16"/>
        </w:rPr>
        <w:t>¡L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o tendrás que hacer con los pies descalzos</w:t>
      </w:r>
      <w:r>
        <w:rPr>
          <w:rFonts w:asciiTheme="minorBidi" w:hAnsiTheme="minorBidi" w:cstheme="minorBidi"/>
          <w:color w:val="0A5587"/>
          <w:sz w:val="16"/>
          <w:szCs w:val="16"/>
        </w:rPr>
        <w:t>!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 </w:t>
      </w:r>
      <w:r>
        <w:rPr>
          <w:rFonts w:asciiTheme="minorBidi" w:hAnsiTheme="minorBidi" w:cstheme="minorBidi"/>
          <w:color w:val="0A5587"/>
          <w:sz w:val="16"/>
          <w:szCs w:val="16"/>
        </w:rPr>
        <w:t>Luego volveremos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 después de la comida en Cuatro ciénagas  a la Ciudad de México</w:t>
      </w:r>
      <w:r>
        <w:rPr>
          <w:rFonts w:asciiTheme="minorBidi" w:hAnsiTheme="minorBidi" w:cstheme="minorBidi"/>
          <w:color w:val="0A5587"/>
          <w:sz w:val="16"/>
          <w:szCs w:val="16"/>
        </w:rPr>
        <w:t>.</w:t>
      </w:r>
    </w:p>
    <w:p w14:paraId="358F3EB3" w14:textId="77777777" w:rsidR="00296650" w:rsidRPr="00296650" w:rsidRDefault="00296650" w:rsidP="00296650">
      <w:pPr>
        <w:pStyle w:val="NormalWeb"/>
        <w:spacing w:before="120" w:beforeAutospacing="0" w:after="120" w:afterAutospacing="0"/>
        <w:rPr>
          <w:rFonts w:asciiTheme="minorBidi" w:hAnsiTheme="minorBidi" w:cstheme="minorBidi"/>
        </w:rPr>
      </w:pPr>
      <w:r w:rsidRPr="00296650">
        <w:rPr>
          <w:rFonts w:asciiTheme="minorBidi" w:hAnsiTheme="minorBidi" w:cstheme="minorBidi"/>
          <w:b/>
          <w:bCs/>
          <w:color w:val="0A5587"/>
          <w:sz w:val="16"/>
          <w:szCs w:val="16"/>
        </w:rPr>
        <w:t>DIA 5 “REGRESO”</w:t>
      </w:r>
    </w:p>
    <w:p w14:paraId="6DB91C22" w14:textId="290960A7" w:rsidR="00296650" w:rsidRDefault="00296650" w:rsidP="00296650">
      <w:pPr>
        <w:pStyle w:val="NormalWeb"/>
        <w:spacing w:before="120" w:beforeAutospacing="0" w:after="120" w:afterAutospacing="0"/>
        <w:jc w:val="both"/>
        <w:rPr>
          <w:rFonts w:asciiTheme="minorBidi" w:hAnsiTheme="minorBidi" w:cstheme="minorBidi"/>
          <w:color w:val="0A5587"/>
          <w:sz w:val="16"/>
          <w:szCs w:val="16"/>
        </w:rPr>
      </w:pPr>
      <w:r w:rsidRPr="00296650">
        <w:rPr>
          <w:rFonts w:asciiTheme="minorBidi" w:hAnsiTheme="minorBidi" w:cstheme="minorBidi"/>
          <w:color w:val="0A5587"/>
          <w:sz w:val="16"/>
          <w:szCs w:val="16"/>
        </w:rPr>
        <w:t xml:space="preserve">Llegada 5:00am </w:t>
      </w:r>
      <w:r>
        <w:rPr>
          <w:rFonts w:asciiTheme="minorBidi" w:hAnsiTheme="minorBidi" w:cstheme="minorBidi"/>
          <w:color w:val="0A5587"/>
          <w:sz w:val="16"/>
          <w:szCs w:val="16"/>
        </w:rPr>
        <w:t xml:space="preserve"> </w:t>
      </w:r>
      <w:r w:rsidRPr="00296650">
        <w:rPr>
          <w:rFonts w:asciiTheme="minorBidi" w:hAnsiTheme="minorBidi" w:cstheme="minorBidi"/>
          <w:color w:val="0A5587"/>
          <w:sz w:val="16"/>
          <w:szCs w:val="16"/>
        </w:rPr>
        <w:t>aprox. a la Ciudad de México</w:t>
      </w:r>
      <w:r>
        <w:rPr>
          <w:rFonts w:asciiTheme="minorBidi" w:hAnsiTheme="minorBidi" w:cstheme="minorBidi"/>
          <w:color w:val="0A5587"/>
          <w:sz w:val="16"/>
          <w:szCs w:val="16"/>
        </w:rPr>
        <w:t>.</w:t>
      </w:r>
    </w:p>
    <w:p w14:paraId="67CDABF9" w14:textId="77777777" w:rsidR="00296650" w:rsidRPr="00296650" w:rsidRDefault="00296650" w:rsidP="00296650">
      <w:pPr>
        <w:pStyle w:val="NormalWeb"/>
        <w:spacing w:before="120" w:beforeAutospacing="0" w:after="120" w:afterAutospacing="0"/>
        <w:jc w:val="both"/>
        <w:rPr>
          <w:rFonts w:asciiTheme="minorBidi" w:hAnsiTheme="minorBidi" w:cstheme="minorBidi"/>
          <w:sz w:val="16"/>
          <w:szCs w:val="16"/>
        </w:rPr>
      </w:pPr>
    </w:p>
    <w:p w14:paraId="71793C29" w14:textId="77777777" w:rsidR="00296650" w:rsidRPr="00296650" w:rsidRDefault="00296650" w:rsidP="00296650">
      <w:pPr>
        <w:pStyle w:val="NormalWeb"/>
        <w:spacing w:before="10" w:beforeAutospacing="0" w:after="10" w:afterAutospacing="0"/>
        <w:ind w:left="360"/>
        <w:jc w:val="center"/>
        <w:rPr>
          <w:rFonts w:asciiTheme="minorBidi" w:hAnsiTheme="minorBidi" w:cstheme="minorBidi"/>
        </w:rPr>
      </w:pPr>
      <w:r w:rsidRPr="00296650">
        <w:rPr>
          <w:rFonts w:asciiTheme="minorBidi" w:hAnsiTheme="minorBidi" w:cstheme="minorBidi"/>
          <w:b/>
          <w:bCs/>
          <w:color w:val="ED7D31"/>
          <w:sz w:val="16"/>
          <w:szCs w:val="16"/>
        </w:rPr>
        <w:t>QUE NO INCLUYE</w:t>
      </w:r>
    </w:p>
    <w:p w14:paraId="5305DBD1" w14:textId="77777777" w:rsidR="00296650" w:rsidRPr="00296650" w:rsidRDefault="00296650" w:rsidP="00296650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Theme="minorBidi" w:hAnsiTheme="minorBidi" w:cstheme="minorBidi"/>
          <w:color w:val="ED7D31"/>
          <w:sz w:val="16"/>
          <w:szCs w:val="16"/>
        </w:rPr>
      </w:pPr>
      <w:r w:rsidRPr="00296650">
        <w:rPr>
          <w:rFonts w:asciiTheme="minorBidi" w:hAnsiTheme="minorBidi" w:cstheme="minorBidi"/>
          <w:color w:val="ED7D31"/>
          <w:sz w:val="16"/>
          <w:szCs w:val="16"/>
        </w:rPr>
        <w:t>Propinas, guías locales opcionales y gastos personales</w:t>
      </w:r>
    </w:p>
    <w:p w14:paraId="22CEC28F" w14:textId="77777777" w:rsidR="00296650" w:rsidRPr="00296650" w:rsidRDefault="00296650" w:rsidP="00296650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Theme="minorBidi" w:hAnsiTheme="minorBidi" w:cstheme="minorBidi"/>
          <w:color w:val="ED7D31"/>
          <w:sz w:val="16"/>
          <w:szCs w:val="16"/>
        </w:rPr>
      </w:pPr>
      <w:r w:rsidRPr="00296650">
        <w:rPr>
          <w:rFonts w:asciiTheme="minorBidi" w:hAnsiTheme="minorBidi" w:cstheme="minorBidi"/>
          <w:color w:val="ED7D31"/>
          <w:sz w:val="16"/>
          <w:szCs w:val="16"/>
        </w:rPr>
        <w:t>Tours opcionales o acuáticos</w:t>
      </w:r>
    </w:p>
    <w:p w14:paraId="710AB56C" w14:textId="77777777" w:rsidR="00296650" w:rsidRPr="00296650" w:rsidRDefault="00296650" w:rsidP="00296650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Theme="minorBidi" w:hAnsiTheme="minorBidi" w:cstheme="minorBidi"/>
          <w:color w:val="ED7D31"/>
          <w:sz w:val="16"/>
          <w:szCs w:val="16"/>
        </w:rPr>
      </w:pPr>
      <w:r w:rsidRPr="00296650">
        <w:rPr>
          <w:rFonts w:asciiTheme="minorBidi" w:hAnsiTheme="minorBidi" w:cstheme="minorBidi"/>
          <w:color w:val="ED7D31"/>
          <w:sz w:val="16"/>
          <w:szCs w:val="16"/>
        </w:rPr>
        <w:t>Alimentación</w:t>
      </w:r>
    </w:p>
    <w:p w14:paraId="42DEE965" w14:textId="77777777" w:rsidR="00296650" w:rsidRPr="00296650" w:rsidRDefault="00296650" w:rsidP="00296650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Theme="minorBidi" w:hAnsiTheme="minorBidi" w:cstheme="minorBidi"/>
          <w:color w:val="ED7D31"/>
          <w:sz w:val="16"/>
          <w:szCs w:val="16"/>
        </w:rPr>
      </w:pPr>
      <w:r w:rsidRPr="00296650">
        <w:rPr>
          <w:rFonts w:asciiTheme="minorBidi" w:hAnsiTheme="minorBidi" w:cstheme="minorBidi"/>
          <w:color w:val="ED7D31"/>
          <w:sz w:val="16"/>
          <w:szCs w:val="16"/>
        </w:rPr>
        <w:t>Pago Áreas Naturales</w:t>
      </w:r>
    </w:p>
    <w:p w14:paraId="7CAC9696" w14:textId="77777777" w:rsidR="00296650" w:rsidRPr="00296650" w:rsidRDefault="00296650" w:rsidP="00296650">
      <w:pPr>
        <w:pStyle w:val="NormalWeb"/>
        <w:numPr>
          <w:ilvl w:val="0"/>
          <w:numId w:val="2"/>
        </w:numPr>
        <w:spacing w:before="10" w:beforeAutospacing="0" w:after="10" w:afterAutospacing="0"/>
        <w:textAlignment w:val="baseline"/>
        <w:rPr>
          <w:rFonts w:asciiTheme="minorBidi" w:hAnsiTheme="minorBidi" w:cstheme="minorBidi"/>
          <w:color w:val="ED7D31"/>
          <w:sz w:val="16"/>
          <w:szCs w:val="16"/>
        </w:rPr>
      </w:pPr>
      <w:r w:rsidRPr="00296650">
        <w:rPr>
          <w:rFonts w:asciiTheme="minorBidi" w:hAnsiTheme="minorBidi" w:cstheme="minorBidi"/>
          <w:color w:val="ED7D31"/>
          <w:sz w:val="16"/>
          <w:szCs w:val="16"/>
        </w:rPr>
        <w:t>Acceso a Termales</w:t>
      </w:r>
    </w:p>
    <w:p w14:paraId="041A02F7" w14:textId="18666108" w:rsidR="00296650" w:rsidRPr="00296650" w:rsidRDefault="00296650" w:rsidP="0029665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color w:val="1F4E79"/>
          <w:sz w:val="16"/>
          <w:szCs w:val="16"/>
        </w:rPr>
      </w:pPr>
      <w:r w:rsidRPr="00296650">
        <w:rPr>
          <w:rFonts w:asciiTheme="minorBidi" w:hAnsiTheme="minorBidi" w:cstheme="minorBidi"/>
          <w:b/>
          <w:bCs/>
          <w:color w:val="1F4E79"/>
          <w:sz w:val="16"/>
          <w:szCs w:val="16"/>
        </w:rPr>
        <w:t>(Total de costo de recorridos no incluidos y entradas $650 por persona aprox.)</w:t>
      </w:r>
      <w:r w:rsidRPr="00296650">
        <w:rPr>
          <w:rFonts w:asciiTheme="minorBidi" w:hAnsiTheme="minorBidi" w:cstheme="minorBidi"/>
          <w:b/>
          <w:bCs/>
          <w:color w:val="1F4E79"/>
          <w:sz w:val="16"/>
          <w:szCs w:val="16"/>
        </w:rPr>
        <w:t xml:space="preserve"> </w:t>
      </w:r>
    </w:p>
    <w:p w14:paraId="00000017" w14:textId="77777777" w:rsidR="000F2D5D" w:rsidRDefault="000F2D5D" w:rsidP="00296650">
      <w:pPr>
        <w:spacing w:before="10" w:after="10"/>
        <w:rPr>
          <w:b/>
          <w:color w:val="ED7D31"/>
          <w:sz w:val="16"/>
          <w:szCs w:val="16"/>
        </w:rPr>
      </w:pPr>
    </w:p>
    <w:sectPr w:rsidR="000F2D5D">
      <w:headerReference w:type="default" r:id="rId8"/>
      <w:footerReference w:type="default" r:id="rId9"/>
      <w:pgSz w:w="15840" w:h="12240"/>
      <w:pgMar w:top="1991" w:right="1417" w:bottom="1626" w:left="1417" w:header="709" w:footer="595" w:gutter="0"/>
      <w:pgNumType w:start="1"/>
      <w:cols w:num="2" w:space="720" w:equalWidth="0">
        <w:col w:w="6149" w:space="708"/>
        <w:col w:w="614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8D2EC" w14:textId="77777777" w:rsidR="00413DFD" w:rsidRDefault="00413DFD">
      <w:r>
        <w:separator/>
      </w:r>
    </w:p>
  </w:endnote>
  <w:endnote w:type="continuationSeparator" w:id="0">
    <w:p w14:paraId="2E8B483D" w14:textId="77777777" w:rsidR="00413DFD" w:rsidRDefault="0041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galin">
    <w:panose1 w:val="00000500000000000000"/>
    <w:charset w:val="00"/>
    <w:family w:val="auto"/>
    <w:notTrueType/>
    <w:pitch w:val="variable"/>
    <w:sig w:usb0="00000287" w:usb1="00000000" w:usb2="00000000" w:usb3="00000000" w:csb0="0000009F" w:csb1="00000000"/>
  </w:font>
  <w:font w:name="Permanent Marker">
    <w:altName w:val="Calibr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0F2D5D" w:rsidRDefault="002B70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br/>
      <w:t>El itinerario est</w:t>
    </w:r>
    <w:r>
      <w:rPr>
        <w:sz w:val="14"/>
        <w:szCs w:val="14"/>
      </w:rPr>
      <w:t>á</w:t>
    </w:r>
    <w:r>
      <w:rPr>
        <w:color w:val="000000"/>
        <w:sz w:val="14"/>
        <w:szCs w:val="14"/>
      </w:rPr>
      <w:t xml:space="preserve"> previsto de tiempos para recorrer cada punto de interés, el itinerario y orden es informativo y puede cambiar a consideración del guía en cuestión de tiempos, o bien puede cambiar por casos de fuerza mayor.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23C37" w14:textId="77777777" w:rsidR="00413DFD" w:rsidRDefault="00413DFD">
      <w:r>
        <w:separator/>
      </w:r>
    </w:p>
  </w:footnote>
  <w:footnote w:type="continuationSeparator" w:id="0">
    <w:p w14:paraId="36F2F2AE" w14:textId="77777777" w:rsidR="00413DFD" w:rsidRDefault="0041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4C26FF8F" w:rsidR="000F2D5D" w:rsidRPr="00E3149F" w:rsidRDefault="00A32C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agalin" w:eastAsia="Permanent Marker" w:hAnsi="Gagalin" w:cs="Permanent Marker"/>
        <w:color w:val="1F4E79"/>
        <w:sz w:val="72"/>
        <w:szCs w:val="72"/>
        <w:lang w:val="es-ES"/>
      </w:rPr>
    </w:pPr>
    <w:r>
      <w:rPr>
        <w:rFonts w:ascii="Gagalin" w:eastAsia="Permanent Marker" w:hAnsi="Gagalin" w:cs="Permanent Marker"/>
        <w:color w:val="1F4E79"/>
        <w:sz w:val="72"/>
        <w:szCs w:val="72"/>
        <w:lang w:val="es-ES"/>
      </w:rPr>
      <w:t>CUATRO CIÉNEGAS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F166E"/>
    <w:multiLevelType w:val="multilevel"/>
    <w:tmpl w:val="47C6D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3047A5D"/>
    <w:multiLevelType w:val="multilevel"/>
    <w:tmpl w:val="1EB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5D"/>
    <w:rsid w:val="000F2D5D"/>
    <w:rsid w:val="00275ABC"/>
    <w:rsid w:val="00296650"/>
    <w:rsid w:val="002B703C"/>
    <w:rsid w:val="00413DFD"/>
    <w:rsid w:val="004342BB"/>
    <w:rsid w:val="005314EF"/>
    <w:rsid w:val="00571B27"/>
    <w:rsid w:val="005A7D22"/>
    <w:rsid w:val="005F31E0"/>
    <w:rsid w:val="0060441B"/>
    <w:rsid w:val="006E5BF8"/>
    <w:rsid w:val="00823239"/>
    <w:rsid w:val="00862E03"/>
    <w:rsid w:val="0097781A"/>
    <w:rsid w:val="009871C8"/>
    <w:rsid w:val="00A32C81"/>
    <w:rsid w:val="00BF2D7B"/>
    <w:rsid w:val="00CE0DA8"/>
    <w:rsid w:val="00E3149F"/>
    <w:rsid w:val="00E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37F43"/>
  <w15:docId w15:val="{694E7E78-F566-F940-AC59-59A83C3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F2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10F2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10F21"/>
    <w:rPr>
      <w:b/>
      <w:bCs/>
    </w:rPr>
  </w:style>
  <w:style w:type="character" w:customStyle="1" w:styleId="apple-converted-space">
    <w:name w:val="apple-converted-space"/>
    <w:basedOn w:val="Fuentedeprrafopredeter"/>
    <w:rsid w:val="000C299E"/>
  </w:style>
  <w:style w:type="paragraph" w:styleId="Prrafodelista">
    <w:name w:val="List Paragraph"/>
    <w:basedOn w:val="Normal"/>
    <w:uiPriority w:val="34"/>
    <w:qFormat/>
    <w:rsid w:val="00FB5E43"/>
    <w:pPr>
      <w:ind w:left="720"/>
      <w:contextualSpacing/>
    </w:pPr>
  </w:style>
  <w:style w:type="paragraph" w:customStyle="1" w:styleId="font8">
    <w:name w:val="font_8"/>
    <w:basedOn w:val="Normal"/>
    <w:rsid w:val="00EB69B5"/>
    <w:pPr>
      <w:spacing w:before="100" w:beforeAutospacing="1" w:after="100" w:afterAutospacing="1"/>
    </w:pPr>
    <w:rPr>
      <w:lang w:eastAsia="es-MX"/>
    </w:rPr>
  </w:style>
  <w:style w:type="character" w:customStyle="1" w:styleId="wixguard">
    <w:name w:val="wixguard"/>
    <w:basedOn w:val="Fuentedeprrafopredeter"/>
    <w:rsid w:val="00EB69B5"/>
  </w:style>
  <w:style w:type="character" w:customStyle="1" w:styleId="color11">
    <w:name w:val="color_11"/>
    <w:basedOn w:val="Fuentedeprrafopredeter"/>
    <w:rsid w:val="00EB69B5"/>
  </w:style>
  <w:style w:type="table" w:styleId="Tablaconcuadrcula">
    <w:name w:val="Table Grid"/>
    <w:basedOn w:val="Tablanormal"/>
    <w:uiPriority w:val="39"/>
    <w:rsid w:val="009F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4C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4C"/>
    <w:rPr>
      <w:rFonts w:ascii="Times New Roman" w:hAnsi="Times New Roman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F8"/>
    <w:rPr>
      <w:rFonts w:ascii="Times New Roman" w:hAnsi="Times New Roman" w:cs="Times New Roman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DpCtthA4Zn2iuMSpHd2RJpqpw==">AMUW2mUptEo8WqTrJX1gdzyFH8iFiQfjsGqqLzMSZyP2ktcu/DiMS7exHPfEGGFCNHp5rQgJgrLAJkjxKp21dAatGCJAxh5050IwXDjSW3FhV4R3ADHYl/gakGq3AtbsCTMB/2KN/AZu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VIAJEMORFOSIS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TOUR QUETZAL</cp:lastModifiedBy>
  <cp:revision>4</cp:revision>
  <dcterms:created xsi:type="dcterms:W3CDTF">2020-07-29T23:48:00Z</dcterms:created>
  <dcterms:modified xsi:type="dcterms:W3CDTF">2020-07-30T00:16:00Z</dcterms:modified>
</cp:coreProperties>
</file>