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9202" w14:textId="2C8507A3" w:rsidR="000403BE" w:rsidRDefault="000403BE" w:rsidP="000403BE">
      <w:pPr>
        <w:pStyle w:val="NormalWeb"/>
        <w:spacing w:before="10" w:beforeAutospacing="0" w:after="10" w:afterAutospacing="0"/>
      </w:pPr>
      <w:r>
        <w:rPr>
          <w:rFonts w:ascii="-webkit-standard" w:hAnsi="-webkit-standard"/>
          <w:b/>
          <w:bCs/>
          <w:color w:val="1F4E79"/>
          <w:sz w:val="18"/>
          <w:szCs w:val="18"/>
        </w:rPr>
        <w:t>DÍA 1 “VIAJE DE NOCHE”</w:t>
      </w:r>
      <w:r>
        <w:rPr>
          <w:rFonts w:ascii="-webkit-standard" w:hAnsi="-webkit-standard"/>
          <w:color w:val="1F4E79"/>
          <w:sz w:val="18"/>
          <w:szCs w:val="18"/>
        </w:rPr>
        <w:t>  </w:t>
      </w:r>
      <w:r>
        <w:t xml:space="preserve"> </w:t>
      </w:r>
    </w:p>
    <w:p w14:paraId="465B22A1" w14:textId="77777777" w:rsidR="000403BE" w:rsidRDefault="000403BE" w:rsidP="000403BE">
      <w:pPr>
        <w:pStyle w:val="NormalWeb"/>
        <w:spacing w:before="10" w:beforeAutospacing="0" w:after="10" w:afterAutospacing="0"/>
      </w:pPr>
    </w:p>
    <w:p w14:paraId="584ECC0F" w14:textId="172A1E03" w:rsidR="000403BE" w:rsidRPr="00DA068A" w:rsidRDefault="000403BE" w:rsidP="000403BE">
      <w:pPr>
        <w:pStyle w:val="NormalWeb"/>
        <w:spacing w:before="0" w:beforeAutospacing="0" w:after="0" w:afterAutospacing="0"/>
        <w:jc w:val="both"/>
        <w:rPr>
          <w:rFonts w:asciiTheme="minorBidi" w:hAnsiTheme="minorBidi" w:cstheme="minorBidi"/>
          <w:color w:val="04528E"/>
          <w:sz w:val="18"/>
          <w:szCs w:val="18"/>
        </w:rPr>
      </w:pPr>
      <w:r w:rsidRPr="00DA068A">
        <w:rPr>
          <w:rFonts w:asciiTheme="minorBidi" w:hAnsiTheme="minorBidi" w:cstheme="minorBidi"/>
          <w:color w:val="04528E"/>
          <w:sz w:val="18"/>
          <w:szCs w:val="18"/>
        </w:rPr>
        <w:t xml:space="preserve">Salida de la Ciudad de México a las </w:t>
      </w:r>
      <w:r>
        <w:rPr>
          <w:rFonts w:asciiTheme="minorBidi" w:hAnsiTheme="minorBidi" w:cstheme="minorBidi"/>
          <w:color w:val="04528E"/>
          <w:sz w:val="18"/>
          <w:szCs w:val="18"/>
        </w:rPr>
        <w:t>2</w:t>
      </w:r>
      <w:r w:rsidR="00622061">
        <w:rPr>
          <w:rFonts w:asciiTheme="minorBidi" w:hAnsiTheme="minorBidi" w:cstheme="minorBidi"/>
          <w:color w:val="04528E"/>
          <w:sz w:val="18"/>
          <w:szCs w:val="18"/>
        </w:rPr>
        <w:t>3</w:t>
      </w:r>
      <w:r>
        <w:rPr>
          <w:rFonts w:asciiTheme="minorBidi" w:hAnsiTheme="minorBidi" w:cstheme="minorBidi"/>
          <w:color w:val="04528E"/>
          <w:sz w:val="18"/>
          <w:szCs w:val="18"/>
        </w:rPr>
        <w:t>:00hrs, viajaremos de noche con destino al Estado de Veracruz.</w:t>
      </w:r>
    </w:p>
    <w:p w14:paraId="5AEEE845" w14:textId="3A058431" w:rsidR="000403BE" w:rsidRDefault="000403BE" w:rsidP="00A63A11">
      <w:pPr>
        <w:pStyle w:val="NormalWeb"/>
        <w:spacing w:before="10" w:beforeAutospacing="0" w:after="10" w:afterAutospacing="0"/>
        <w:rPr>
          <w:rFonts w:ascii="-webkit-standard" w:hAnsi="-webkit-standard"/>
          <w:b/>
          <w:bCs/>
          <w:color w:val="1F4E79"/>
          <w:sz w:val="18"/>
          <w:szCs w:val="18"/>
        </w:rPr>
      </w:pPr>
    </w:p>
    <w:p w14:paraId="7876E41A" w14:textId="77777777" w:rsidR="000403BE" w:rsidRDefault="000403BE" w:rsidP="00DA068A">
      <w:pPr>
        <w:pStyle w:val="NormalWeb"/>
        <w:spacing w:before="0" w:beforeAutospacing="0" w:after="0" w:afterAutospacing="0"/>
        <w:jc w:val="both"/>
        <w:rPr>
          <w:rFonts w:asciiTheme="minorBidi" w:hAnsiTheme="minorBidi" w:cstheme="minorBidi"/>
          <w:color w:val="04528E"/>
          <w:sz w:val="18"/>
          <w:szCs w:val="18"/>
        </w:rPr>
      </w:pPr>
    </w:p>
    <w:p w14:paraId="5168C107" w14:textId="505D81D6" w:rsidR="000403BE" w:rsidRDefault="000403BE" w:rsidP="000403BE">
      <w:pPr>
        <w:pStyle w:val="NormalWeb"/>
        <w:spacing w:before="10" w:beforeAutospacing="0" w:after="10" w:afterAutospacing="0"/>
      </w:pPr>
      <w:r>
        <w:rPr>
          <w:rFonts w:ascii="-webkit-standard" w:hAnsi="-webkit-standard"/>
          <w:b/>
          <w:bCs/>
          <w:color w:val="1F4E79"/>
          <w:sz w:val="18"/>
          <w:szCs w:val="18"/>
        </w:rPr>
        <w:t>DÍA 2 “</w:t>
      </w:r>
      <w:r w:rsidR="00622061">
        <w:rPr>
          <w:rFonts w:ascii="-webkit-standard" w:hAnsi="-webkit-standard"/>
          <w:b/>
          <w:bCs/>
          <w:color w:val="1F4E79"/>
          <w:sz w:val="18"/>
          <w:szCs w:val="18"/>
        </w:rPr>
        <w:t>ISLA DE EN MEDIO Y MANDINGA</w:t>
      </w:r>
      <w:r>
        <w:rPr>
          <w:rFonts w:ascii="-webkit-standard" w:hAnsi="-webkit-standard"/>
          <w:b/>
          <w:bCs/>
          <w:color w:val="1F4E79"/>
          <w:sz w:val="18"/>
          <w:szCs w:val="18"/>
        </w:rPr>
        <w:t>”</w:t>
      </w:r>
      <w:r>
        <w:rPr>
          <w:rFonts w:ascii="-webkit-standard" w:hAnsi="-webkit-standard"/>
          <w:color w:val="1F4E79"/>
          <w:sz w:val="18"/>
          <w:szCs w:val="18"/>
        </w:rPr>
        <w:t>  </w:t>
      </w:r>
      <w:r>
        <w:t xml:space="preserve"> </w:t>
      </w:r>
    </w:p>
    <w:p w14:paraId="3AC1F765" w14:textId="77777777" w:rsidR="000403BE" w:rsidRDefault="000403BE" w:rsidP="000403BE">
      <w:pPr>
        <w:pStyle w:val="NormalWeb"/>
        <w:spacing w:before="10" w:beforeAutospacing="0" w:after="10" w:afterAutospacing="0"/>
      </w:pPr>
    </w:p>
    <w:p w14:paraId="38C46050" w14:textId="4907FC2D" w:rsidR="000403BE" w:rsidRPr="00DA068A" w:rsidRDefault="000403BE" w:rsidP="000403BE">
      <w:pPr>
        <w:pStyle w:val="NormalWeb"/>
        <w:spacing w:before="0" w:beforeAutospacing="0" w:after="0" w:afterAutospacing="0"/>
        <w:jc w:val="both"/>
        <w:rPr>
          <w:rFonts w:asciiTheme="minorBidi" w:hAnsiTheme="minorBidi" w:cstheme="minorBidi"/>
          <w:color w:val="04528E"/>
          <w:sz w:val="18"/>
          <w:szCs w:val="18"/>
        </w:rPr>
      </w:pPr>
      <w:r>
        <w:rPr>
          <w:rFonts w:asciiTheme="minorBidi" w:hAnsiTheme="minorBidi" w:cstheme="minorBidi"/>
          <w:color w:val="04528E"/>
          <w:sz w:val="18"/>
          <w:szCs w:val="18"/>
        </w:rPr>
        <w:t>Llegaremos muy temprano a</w:t>
      </w:r>
      <w:r w:rsidR="00622061">
        <w:rPr>
          <w:rFonts w:asciiTheme="minorBidi" w:hAnsiTheme="minorBidi" w:cstheme="minorBidi"/>
          <w:color w:val="04528E"/>
          <w:sz w:val="18"/>
          <w:szCs w:val="18"/>
        </w:rPr>
        <w:t>l puerto de Veracruz, donde tendremos oportunidad de tomar un tour opcional en lancha hacia la hermosa Isla de en medio, en donde tendremos el privilegio de disfrutar de su paradisiaca playa de arena blanca y sus cálidas aguas cristalinas. Al finalizar nos dirigimos hacia Mandinga, en donde tendremos tiempo para comida típica veracruzana a la orilla de los manglares de Mandinga. Al finalizar partiremos hacia nuestro lugar de hospedaje.</w:t>
      </w:r>
    </w:p>
    <w:p w14:paraId="1C5DB155" w14:textId="77777777" w:rsidR="000403BE" w:rsidRPr="00DA068A" w:rsidRDefault="000403BE" w:rsidP="00DA068A">
      <w:pPr>
        <w:pStyle w:val="NormalWeb"/>
        <w:spacing w:before="0" w:beforeAutospacing="0" w:after="0" w:afterAutospacing="0"/>
        <w:jc w:val="both"/>
        <w:rPr>
          <w:rFonts w:asciiTheme="minorBidi" w:hAnsiTheme="minorBidi" w:cstheme="minorBidi"/>
          <w:color w:val="04528E"/>
          <w:sz w:val="18"/>
          <w:szCs w:val="18"/>
        </w:rPr>
      </w:pPr>
    </w:p>
    <w:p w14:paraId="4012BF0C" w14:textId="2A68D3CC" w:rsidR="000403BE" w:rsidRDefault="000403BE" w:rsidP="000403BE">
      <w:pPr>
        <w:pStyle w:val="NormalWeb"/>
        <w:spacing w:before="10" w:beforeAutospacing="0" w:after="10" w:afterAutospacing="0"/>
      </w:pPr>
      <w:r>
        <w:rPr>
          <w:rFonts w:ascii="-webkit-standard" w:hAnsi="-webkit-standard"/>
          <w:b/>
          <w:bCs/>
          <w:color w:val="1F4E79"/>
          <w:sz w:val="18"/>
          <w:szCs w:val="18"/>
        </w:rPr>
        <w:t>DÍA 3 “</w:t>
      </w:r>
      <w:r w:rsidR="00E70694">
        <w:rPr>
          <w:rFonts w:ascii="-webkit-standard" w:hAnsi="-webkit-standard"/>
          <w:b/>
          <w:bCs/>
          <w:color w:val="1F4E79"/>
          <w:sz w:val="18"/>
          <w:szCs w:val="18"/>
        </w:rPr>
        <w:t>PUERTO DE VERACRUZ</w:t>
      </w:r>
      <w:r w:rsidR="002367CA">
        <w:rPr>
          <w:rFonts w:ascii="-webkit-standard" w:hAnsi="-webkit-standard"/>
          <w:b/>
          <w:bCs/>
          <w:color w:val="1F4E79"/>
          <w:sz w:val="18"/>
          <w:szCs w:val="18"/>
        </w:rPr>
        <w:t xml:space="preserve"> NACE EL AGUA</w:t>
      </w:r>
      <w:r>
        <w:rPr>
          <w:rFonts w:ascii="-webkit-standard" w:hAnsi="-webkit-standard"/>
          <w:b/>
          <w:bCs/>
          <w:color w:val="1F4E79"/>
          <w:sz w:val="18"/>
          <w:szCs w:val="18"/>
        </w:rPr>
        <w:t>”</w:t>
      </w:r>
      <w:r>
        <w:rPr>
          <w:rFonts w:ascii="-webkit-standard" w:hAnsi="-webkit-standard"/>
          <w:color w:val="1F4E79"/>
          <w:sz w:val="18"/>
          <w:szCs w:val="18"/>
        </w:rPr>
        <w:t>  </w:t>
      </w:r>
      <w:r>
        <w:t xml:space="preserve"> </w:t>
      </w:r>
    </w:p>
    <w:p w14:paraId="2A380BF9" w14:textId="77777777" w:rsidR="000403BE" w:rsidRDefault="000403BE" w:rsidP="000403BE">
      <w:pPr>
        <w:pStyle w:val="NormalWeb"/>
        <w:spacing w:before="10" w:beforeAutospacing="0" w:after="10" w:afterAutospacing="0"/>
      </w:pPr>
    </w:p>
    <w:p w14:paraId="4330166A" w14:textId="797315EC" w:rsidR="000403BE" w:rsidRDefault="000403BE" w:rsidP="000403BE">
      <w:pPr>
        <w:pStyle w:val="NormalWeb"/>
        <w:spacing w:before="0" w:beforeAutospacing="0" w:after="0" w:afterAutospacing="0"/>
        <w:jc w:val="both"/>
        <w:rPr>
          <w:rFonts w:asciiTheme="minorBidi" w:hAnsiTheme="minorBidi" w:cstheme="minorBidi"/>
          <w:color w:val="04528E"/>
          <w:sz w:val="18"/>
          <w:szCs w:val="18"/>
        </w:rPr>
      </w:pPr>
      <w:r>
        <w:rPr>
          <w:rFonts w:asciiTheme="minorBidi" w:hAnsiTheme="minorBidi" w:cstheme="minorBidi"/>
          <w:color w:val="04528E"/>
          <w:sz w:val="18"/>
          <w:szCs w:val="18"/>
        </w:rPr>
        <w:t>Por la mañana</w:t>
      </w:r>
      <w:r w:rsidR="002367CA">
        <w:rPr>
          <w:rFonts w:asciiTheme="minorBidi" w:hAnsiTheme="minorBidi" w:cstheme="minorBidi"/>
          <w:color w:val="04528E"/>
          <w:sz w:val="18"/>
          <w:szCs w:val="18"/>
        </w:rPr>
        <w:t xml:space="preserve"> </w:t>
      </w:r>
      <w:r w:rsidR="00E70694">
        <w:rPr>
          <w:rFonts w:asciiTheme="minorBidi" w:hAnsiTheme="minorBidi" w:cstheme="minorBidi"/>
          <w:color w:val="04528E"/>
          <w:sz w:val="18"/>
          <w:szCs w:val="18"/>
        </w:rPr>
        <w:t>tendremos oportunidad de conocer algunas calles y edificios principales del Puerto de Veracruz</w:t>
      </w:r>
      <w:r w:rsidR="002367CA">
        <w:rPr>
          <w:rFonts w:asciiTheme="minorBidi" w:hAnsiTheme="minorBidi" w:cstheme="minorBidi"/>
          <w:color w:val="04528E"/>
          <w:sz w:val="18"/>
          <w:szCs w:val="18"/>
        </w:rPr>
        <w:t xml:space="preserve">, Luego nos dirigimos hacia </w:t>
      </w:r>
      <w:r w:rsidR="00EC1F37">
        <w:rPr>
          <w:rFonts w:asciiTheme="minorBidi" w:hAnsiTheme="minorBidi" w:cstheme="minorBidi"/>
          <w:color w:val="04528E"/>
          <w:sz w:val="18"/>
          <w:szCs w:val="18"/>
        </w:rPr>
        <w:t xml:space="preserve">“Nace el agua”. Un ojo de agua de </w:t>
      </w:r>
      <w:r w:rsidR="002367CA">
        <w:rPr>
          <w:rFonts w:asciiTheme="minorBidi" w:hAnsiTheme="minorBidi" w:cstheme="minorBidi"/>
          <w:color w:val="04528E"/>
          <w:sz w:val="18"/>
          <w:szCs w:val="18"/>
        </w:rPr>
        <w:t>limpias y cristalinas aguas en el cual tendremos multiples actividades opcionales a realizar. Así mismo, tendremos tiempo libre para la comida. Al finalizar partiremos con dirección hacia la Ciudad de México.</w:t>
      </w:r>
    </w:p>
    <w:p w14:paraId="1A5596C9" w14:textId="608669F8" w:rsidR="00761D58" w:rsidRDefault="00761D58" w:rsidP="000403BE">
      <w:pPr>
        <w:pStyle w:val="NormalWeb"/>
        <w:spacing w:before="0" w:beforeAutospacing="0" w:after="0" w:afterAutospacing="0"/>
        <w:jc w:val="both"/>
        <w:rPr>
          <w:rFonts w:asciiTheme="minorBidi" w:hAnsiTheme="minorBidi" w:cstheme="minorBidi"/>
          <w:color w:val="04528E"/>
          <w:sz w:val="18"/>
          <w:szCs w:val="18"/>
        </w:rPr>
      </w:pPr>
    </w:p>
    <w:p w14:paraId="1F9C3DD7" w14:textId="37A152E7" w:rsidR="00761D58" w:rsidRDefault="00761D58" w:rsidP="000403BE">
      <w:pPr>
        <w:pStyle w:val="NormalWeb"/>
        <w:spacing w:before="0" w:beforeAutospacing="0" w:after="0" w:afterAutospacing="0"/>
        <w:jc w:val="both"/>
        <w:rPr>
          <w:rFonts w:asciiTheme="minorBidi" w:hAnsiTheme="minorBidi" w:cstheme="minorBidi"/>
          <w:color w:val="04528E"/>
          <w:sz w:val="18"/>
          <w:szCs w:val="18"/>
        </w:rPr>
      </w:pPr>
      <w:r>
        <w:rPr>
          <w:rFonts w:asciiTheme="minorBidi" w:hAnsiTheme="minorBidi" w:cstheme="minorBidi"/>
          <w:color w:val="04528E"/>
          <w:sz w:val="18"/>
          <w:szCs w:val="18"/>
        </w:rPr>
        <w:t>Llegada aprox. 23:30 hrs</w:t>
      </w:r>
    </w:p>
    <w:p w14:paraId="05328415" w14:textId="47E6B127" w:rsidR="00DA068A" w:rsidRDefault="00DA068A" w:rsidP="00DA068A"/>
    <w:p w14:paraId="7827134F" w14:textId="0E1CBE5B" w:rsidR="00D56F11" w:rsidRDefault="00D56F11" w:rsidP="00DA068A"/>
    <w:p w14:paraId="6A9B8D75" w14:textId="3DB0346E" w:rsidR="00D56F11" w:rsidRDefault="00D56F11" w:rsidP="00D56F11">
      <w:pPr>
        <w:rPr>
          <w:rFonts w:ascii="Arial" w:eastAsia="Arial" w:hAnsi="Arial" w:cs="Arial"/>
          <w:b/>
          <w:color w:val="C45911" w:themeColor="accent2" w:themeShade="BF"/>
          <w:sz w:val="16"/>
          <w:szCs w:val="16"/>
        </w:rPr>
      </w:pPr>
      <w:r w:rsidRPr="00D56F11">
        <w:rPr>
          <w:rFonts w:ascii="Arial" w:eastAsia="Arial" w:hAnsi="Arial" w:cs="Arial"/>
          <w:b/>
          <w:color w:val="C45911" w:themeColor="accent2" w:themeShade="BF"/>
          <w:sz w:val="16"/>
          <w:szCs w:val="16"/>
        </w:rPr>
        <w:t xml:space="preserve">Total de costos no incluidos: </w:t>
      </w:r>
    </w:p>
    <w:p w14:paraId="03B87377" w14:textId="6AB1161C" w:rsidR="00761D58" w:rsidRDefault="00761D58" w:rsidP="00D56F11">
      <w:pPr>
        <w:rPr>
          <w:rFonts w:ascii="Arial" w:eastAsia="Arial" w:hAnsi="Arial" w:cs="Arial"/>
          <w:b/>
          <w:color w:val="C45911" w:themeColor="accent2" w:themeShade="BF"/>
          <w:sz w:val="16"/>
          <w:szCs w:val="16"/>
        </w:rPr>
      </w:pPr>
      <w:r w:rsidRPr="00761D58">
        <w:rPr>
          <w:rFonts w:ascii="Arial" w:eastAsia="Arial" w:hAnsi="Arial" w:cs="Arial"/>
          <w:b/>
          <w:color w:val="C45911" w:themeColor="accent2" w:themeShade="BF"/>
          <w:sz w:val="16"/>
          <w:szCs w:val="16"/>
        </w:rPr>
        <w:t xml:space="preserve">Entrada a </w:t>
      </w:r>
      <w:r w:rsidR="002367CA">
        <w:rPr>
          <w:rFonts w:ascii="Arial" w:eastAsia="Arial" w:hAnsi="Arial" w:cs="Arial"/>
          <w:b/>
          <w:color w:val="C45911" w:themeColor="accent2" w:themeShade="BF"/>
          <w:sz w:val="16"/>
          <w:szCs w:val="16"/>
        </w:rPr>
        <w:t>Nace el agua</w:t>
      </w:r>
      <w:r w:rsidRPr="00761D58">
        <w:rPr>
          <w:rFonts w:ascii="Arial" w:eastAsia="Arial" w:hAnsi="Arial" w:cs="Arial"/>
          <w:b/>
          <w:color w:val="C45911" w:themeColor="accent2" w:themeShade="BF"/>
          <w:sz w:val="16"/>
          <w:szCs w:val="16"/>
        </w:rPr>
        <w:t xml:space="preserve"> $50 por persona</w:t>
      </w:r>
    </w:p>
    <w:p w14:paraId="26AA2297" w14:textId="315AF612" w:rsidR="002367CA" w:rsidRDefault="002367CA" w:rsidP="00D56F11">
      <w:pPr>
        <w:rPr>
          <w:rFonts w:ascii="Arial" w:eastAsia="Arial" w:hAnsi="Arial" w:cs="Arial"/>
          <w:b/>
          <w:color w:val="C45911" w:themeColor="accent2" w:themeShade="BF"/>
          <w:sz w:val="16"/>
          <w:szCs w:val="16"/>
        </w:rPr>
      </w:pPr>
      <w:r>
        <w:rPr>
          <w:rFonts w:ascii="Arial" w:eastAsia="Arial" w:hAnsi="Arial" w:cs="Arial"/>
          <w:b/>
          <w:color w:val="C45911" w:themeColor="accent2" w:themeShade="BF"/>
          <w:sz w:val="16"/>
          <w:szCs w:val="16"/>
        </w:rPr>
        <w:t>Tour en lancha a Isla de en medio $200 por persona</w:t>
      </w:r>
    </w:p>
    <w:p w14:paraId="095C48B8" w14:textId="0FAAC7E8" w:rsidR="00761D58" w:rsidRDefault="00761D58" w:rsidP="00D56F11">
      <w:pPr>
        <w:rPr>
          <w:rFonts w:ascii="Arial" w:eastAsia="Arial" w:hAnsi="Arial" w:cs="Arial"/>
          <w:b/>
          <w:color w:val="C45911" w:themeColor="accent2" w:themeShade="BF"/>
          <w:sz w:val="16"/>
          <w:szCs w:val="16"/>
        </w:rPr>
      </w:pPr>
      <w:r>
        <w:rPr>
          <w:rFonts w:ascii="Arial" w:eastAsia="Arial" w:hAnsi="Arial" w:cs="Arial"/>
          <w:b/>
          <w:color w:val="C45911" w:themeColor="accent2" w:themeShade="BF"/>
          <w:sz w:val="16"/>
          <w:szCs w:val="16"/>
        </w:rPr>
        <w:t>Propinas</w:t>
      </w:r>
      <w:r w:rsidR="00F75B41">
        <w:rPr>
          <w:rFonts w:ascii="Arial" w:eastAsia="Arial" w:hAnsi="Arial" w:cs="Arial"/>
          <w:b/>
          <w:color w:val="C45911" w:themeColor="accent2" w:themeShade="BF"/>
          <w:sz w:val="16"/>
          <w:szCs w:val="16"/>
        </w:rPr>
        <w:t xml:space="preserve">, comidas </w:t>
      </w:r>
      <w:r>
        <w:rPr>
          <w:rFonts w:ascii="Arial" w:eastAsia="Arial" w:hAnsi="Arial" w:cs="Arial"/>
          <w:b/>
          <w:color w:val="C45911" w:themeColor="accent2" w:themeShade="BF"/>
          <w:sz w:val="16"/>
          <w:szCs w:val="16"/>
        </w:rPr>
        <w:t>y otros gastos personales</w:t>
      </w:r>
    </w:p>
    <w:p w14:paraId="4321BFE0" w14:textId="0CBA8EC0" w:rsidR="00761D58" w:rsidRPr="00761D58" w:rsidRDefault="00761D58" w:rsidP="00D56F11">
      <w:pPr>
        <w:rPr>
          <w:b/>
          <w:color w:val="C45911" w:themeColor="accent2" w:themeShade="BF"/>
          <w:sz w:val="16"/>
          <w:szCs w:val="16"/>
        </w:rPr>
      </w:pPr>
      <w:r>
        <w:rPr>
          <w:rFonts w:ascii="Arial" w:eastAsia="Arial" w:hAnsi="Arial" w:cs="Arial"/>
          <w:b/>
          <w:color w:val="C45911" w:themeColor="accent2" w:themeShade="BF"/>
          <w:sz w:val="16"/>
          <w:szCs w:val="16"/>
        </w:rPr>
        <w:t>Guías locales y entradas a Parques Nacionales.</w:t>
      </w:r>
    </w:p>
    <w:p w14:paraId="7FBF57E3" w14:textId="77777777" w:rsidR="00D56F11" w:rsidRPr="00761D58" w:rsidRDefault="00D56F11" w:rsidP="00DA068A"/>
    <w:p w14:paraId="00000017" w14:textId="77777777" w:rsidR="00152B40" w:rsidRPr="00761D58" w:rsidRDefault="00152B40" w:rsidP="00A63A11"/>
    <w:sectPr w:rsidR="00152B40" w:rsidRPr="00761D58">
      <w:headerReference w:type="default" r:id="rId8"/>
      <w:footerReference w:type="default" r:id="rId9"/>
      <w:pgSz w:w="15840" w:h="12240"/>
      <w:pgMar w:top="1991" w:right="1417" w:bottom="1626" w:left="1417" w:header="709" w:footer="595" w:gutter="0"/>
      <w:pgNumType w:start="1"/>
      <w:cols w:num="2" w:space="720" w:equalWidth="0">
        <w:col w:w="6149" w:space="708"/>
        <w:col w:w="61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7BC9" w14:textId="77777777" w:rsidR="000037B1" w:rsidRDefault="000037B1">
      <w:r>
        <w:separator/>
      </w:r>
    </w:p>
  </w:endnote>
  <w:endnote w:type="continuationSeparator" w:id="0">
    <w:p w14:paraId="4A863015" w14:textId="77777777" w:rsidR="000037B1" w:rsidRDefault="0000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agalin">
    <w:panose1 w:val="00000500000000000000"/>
    <w:charset w:val="00"/>
    <w:family w:val="auto"/>
    <w:notTrueType/>
    <w:pitch w:val="variable"/>
    <w:sig w:usb0="00000287" w:usb1="00000000" w:usb2="00000000" w:usb3="00000000" w:csb0="0000009F" w:csb1="00000000"/>
  </w:font>
  <w:font w:name="Permanent Marker">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152B40" w:rsidRDefault="002C5C3C">
    <w:pPr>
      <w:pBdr>
        <w:top w:val="nil"/>
        <w:left w:val="nil"/>
        <w:bottom w:val="nil"/>
        <w:right w:val="nil"/>
        <w:between w:val="nil"/>
      </w:pBdr>
      <w:tabs>
        <w:tab w:val="center" w:pos="4419"/>
        <w:tab w:val="right" w:pos="8838"/>
      </w:tabs>
      <w:rPr>
        <w:color w:val="000000"/>
        <w:sz w:val="14"/>
        <w:szCs w:val="14"/>
      </w:rPr>
    </w:pPr>
    <w:r>
      <w:rPr>
        <w:color w:val="000000"/>
        <w:sz w:val="14"/>
        <w:szCs w:val="14"/>
      </w:rPr>
      <w:br/>
      <w:t>El itinerario est</w:t>
    </w:r>
    <w:r>
      <w:rPr>
        <w:sz w:val="14"/>
        <w:szCs w:val="14"/>
      </w:rPr>
      <w:t>á</w:t>
    </w:r>
    <w:r>
      <w:rPr>
        <w:color w:val="000000"/>
        <w:sz w:val="14"/>
        <w:szCs w:val="14"/>
      </w:rPr>
      <w:t xml:space="preserve"> previsto de tiempos para recorrer cada punto de interés, el itinerario y orden es informativo y puede cambiar a consideración del guía en cuestión de tiempos, o bien puede cambiar por casos de fuerza mayor.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C1A4" w14:textId="77777777" w:rsidR="000037B1" w:rsidRDefault="000037B1">
      <w:r>
        <w:separator/>
      </w:r>
    </w:p>
  </w:footnote>
  <w:footnote w:type="continuationSeparator" w:id="0">
    <w:p w14:paraId="1A482E43" w14:textId="77777777" w:rsidR="000037B1" w:rsidRDefault="0000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6C67A617" w:rsidR="00152B40" w:rsidRDefault="00622061">
    <w:pPr>
      <w:pBdr>
        <w:top w:val="nil"/>
        <w:left w:val="nil"/>
        <w:bottom w:val="nil"/>
        <w:right w:val="nil"/>
        <w:between w:val="nil"/>
      </w:pBdr>
      <w:tabs>
        <w:tab w:val="center" w:pos="4419"/>
        <w:tab w:val="right" w:pos="8838"/>
      </w:tabs>
      <w:jc w:val="center"/>
      <w:rPr>
        <w:rFonts w:ascii="Gagalin" w:eastAsia="Permanent Marker" w:hAnsi="Gagalin" w:cs="Permanent Marker"/>
        <w:color w:val="1F4E79"/>
        <w:sz w:val="72"/>
        <w:szCs w:val="72"/>
        <w:lang w:val="es-ES"/>
      </w:rPr>
    </w:pPr>
    <w:r>
      <w:rPr>
        <w:rFonts w:ascii="Gagalin" w:eastAsia="Permanent Marker" w:hAnsi="Gagalin" w:cs="Permanent Marker"/>
        <w:color w:val="1F4E79"/>
        <w:sz w:val="72"/>
        <w:szCs w:val="72"/>
        <w:lang w:val="es-ES"/>
      </w:rPr>
      <w:t>PARAÍSO VERACRUZ</w:t>
    </w:r>
  </w:p>
  <w:p w14:paraId="5F5BB6F7" w14:textId="4008E2A8" w:rsidR="00A851E8" w:rsidRPr="00B579B9" w:rsidRDefault="00A851E8">
    <w:pPr>
      <w:pBdr>
        <w:top w:val="nil"/>
        <w:left w:val="nil"/>
        <w:bottom w:val="nil"/>
        <w:right w:val="nil"/>
        <w:between w:val="nil"/>
      </w:pBdr>
      <w:tabs>
        <w:tab w:val="center" w:pos="4419"/>
        <w:tab w:val="right" w:pos="8838"/>
      </w:tabs>
      <w:jc w:val="center"/>
      <w:rPr>
        <w:rFonts w:ascii="Gagalin" w:eastAsia="Permanent Marker" w:hAnsi="Gagalin" w:cs="Permanent Marker"/>
        <w:color w:val="1F4E79"/>
        <w:sz w:val="72"/>
        <w:szCs w:val="72"/>
        <w:lang w:val="es-ES"/>
      </w:rPr>
    </w:pPr>
    <w:r>
      <w:rPr>
        <w:rFonts w:ascii="Gagalin" w:eastAsia="Permanent Marker" w:hAnsi="Gagalin" w:cs="Permanent Marker"/>
        <w:color w:val="1F4E79"/>
        <w:sz w:val="72"/>
        <w:szCs w:val="72"/>
        <w:lang w:val="es-ES"/>
      </w:rPr>
      <w:t>ISLA DE EN MEDIO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F615E"/>
    <w:multiLevelType w:val="multilevel"/>
    <w:tmpl w:val="588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86E1C"/>
    <w:multiLevelType w:val="multilevel"/>
    <w:tmpl w:val="FDE86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40"/>
    <w:rsid w:val="000037B1"/>
    <w:rsid w:val="000403BE"/>
    <w:rsid w:val="00152B40"/>
    <w:rsid w:val="0019099B"/>
    <w:rsid w:val="002367CA"/>
    <w:rsid w:val="00293429"/>
    <w:rsid w:val="002940BE"/>
    <w:rsid w:val="002C5C3C"/>
    <w:rsid w:val="003E40E4"/>
    <w:rsid w:val="00622061"/>
    <w:rsid w:val="00761D58"/>
    <w:rsid w:val="00792C23"/>
    <w:rsid w:val="00906A1C"/>
    <w:rsid w:val="009B2E10"/>
    <w:rsid w:val="00A63A11"/>
    <w:rsid w:val="00A851E8"/>
    <w:rsid w:val="00B579B9"/>
    <w:rsid w:val="00D56F11"/>
    <w:rsid w:val="00D93F9C"/>
    <w:rsid w:val="00DA068A"/>
    <w:rsid w:val="00E70694"/>
    <w:rsid w:val="00EC1F37"/>
    <w:rsid w:val="00EE6E30"/>
    <w:rsid w:val="00F50432"/>
    <w:rsid w:val="00F75B4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20269D"/>
  <w15:docId w15:val="{694E7E78-F566-F940-AC59-59A83C37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2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610F21"/>
    <w:pPr>
      <w:spacing w:before="100" w:beforeAutospacing="1" w:after="100" w:afterAutospacing="1"/>
    </w:pPr>
  </w:style>
  <w:style w:type="character" w:styleId="Textoennegrita">
    <w:name w:val="Strong"/>
    <w:basedOn w:val="Fuentedeprrafopredeter"/>
    <w:uiPriority w:val="22"/>
    <w:qFormat/>
    <w:rsid w:val="00610F21"/>
    <w:rPr>
      <w:b/>
      <w:bCs/>
    </w:rPr>
  </w:style>
  <w:style w:type="character" w:customStyle="1" w:styleId="apple-converted-space">
    <w:name w:val="apple-converted-space"/>
    <w:basedOn w:val="Fuentedeprrafopredeter"/>
    <w:rsid w:val="000C299E"/>
  </w:style>
  <w:style w:type="paragraph" w:styleId="Prrafodelista">
    <w:name w:val="List Paragraph"/>
    <w:basedOn w:val="Normal"/>
    <w:uiPriority w:val="34"/>
    <w:qFormat/>
    <w:rsid w:val="00FB5E43"/>
    <w:pPr>
      <w:ind w:left="720"/>
      <w:contextualSpacing/>
    </w:pPr>
  </w:style>
  <w:style w:type="paragraph" w:customStyle="1" w:styleId="font8">
    <w:name w:val="font_8"/>
    <w:basedOn w:val="Normal"/>
    <w:rsid w:val="00EB69B5"/>
    <w:pPr>
      <w:spacing w:before="100" w:beforeAutospacing="1" w:after="100" w:afterAutospacing="1"/>
    </w:pPr>
    <w:rPr>
      <w:lang w:eastAsia="es-MX"/>
    </w:rPr>
  </w:style>
  <w:style w:type="character" w:customStyle="1" w:styleId="wixguard">
    <w:name w:val="wixguard"/>
    <w:basedOn w:val="Fuentedeprrafopredeter"/>
    <w:rsid w:val="00EB69B5"/>
  </w:style>
  <w:style w:type="character" w:customStyle="1" w:styleId="color11">
    <w:name w:val="color_11"/>
    <w:basedOn w:val="Fuentedeprrafopredeter"/>
    <w:rsid w:val="00EB69B5"/>
  </w:style>
  <w:style w:type="table" w:styleId="Tablaconcuadrcula">
    <w:name w:val="Table Grid"/>
    <w:basedOn w:val="Tablanormal"/>
    <w:uiPriority w:val="39"/>
    <w:rsid w:val="009F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5C4C"/>
    <w:pPr>
      <w:tabs>
        <w:tab w:val="center" w:pos="4419"/>
        <w:tab w:val="right" w:pos="8838"/>
      </w:tabs>
    </w:pPr>
  </w:style>
  <w:style w:type="character" w:customStyle="1" w:styleId="EncabezadoCar">
    <w:name w:val="Encabezado Car"/>
    <w:basedOn w:val="Fuentedeprrafopredeter"/>
    <w:link w:val="Encabezado"/>
    <w:uiPriority w:val="99"/>
    <w:rsid w:val="009F5C4C"/>
    <w:rPr>
      <w:rFonts w:ascii="Times New Roman" w:hAnsi="Times New Roman" w:cs="Times New Roman"/>
      <w:lang w:eastAsia="zh-CN"/>
    </w:rPr>
  </w:style>
  <w:style w:type="paragraph" w:styleId="Piedepgina">
    <w:name w:val="footer"/>
    <w:basedOn w:val="Normal"/>
    <w:link w:val="PiedepginaCar"/>
    <w:uiPriority w:val="99"/>
    <w:unhideWhenUsed/>
    <w:rsid w:val="009F5C4C"/>
    <w:pPr>
      <w:tabs>
        <w:tab w:val="center" w:pos="4419"/>
        <w:tab w:val="right" w:pos="8838"/>
      </w:tabs>
    </w:pPr>
  </w:style>
  <w:style w:type="character" w:customStyle="1" w:styleId="PiedepginaCar">
    <w:name w:val="Pie de página Car"/>
    <w:basedOn w:val="Fuentedeprrafopredeter"/>
    <w:link w:val="Piedepgina"/>
    <w:uiPriority w:val="99"/>
    <w:rsid w:val="009F5C4C"/>
    <w:rPr>
      <w:rFonts w:ascii="Times New Roman" w:hAnsi="Times New Roman" w:cs="Times New Roman"/>
      <w:lang w:eastAsia="zh-CN"/>
    </w:rPr>
  </w:style>
  <w:style w:type="paragraph" w:styleId="Textodeglobo">
    <w:name w:val="Balloon Text"/>
    <w:basedOn w:val="Normal"/>
    <w:link w:val="TextodegloboCar"/>
    <w:uiPriority w:val="99"/>
    <w:semiHidden/>
    <w:unhideWhenUsed/>
    <w:rsid w:val="001328F8"/>
    <w:rPr>
      <w:sz w:val="18"/>
      <w:szCs w:val="18"/>
    </w:rPr>
  </w:style>
  <w:style w:type="character" w:customStyle="1" w:styleId="TextodegloboCar">
    <w:name w:val="Texto de globo Car"/>
    <w:basedOn w:val="Fuentedeprrafopredeter"/>
    <w:link w:val="Textodeglobo"/>
    <w:uiPriority w:val="99"/>
    <w:semiHidden/>
    <w:rsid w:val="001328F8"/>
    <w:rPr>
      <w:rFonts w:ascii="Times New Roman" w:hAnsi="Times New Roman" w:cs="Times New Roman"/>
      <w:sz w:val="18"/>
      <w:szCs w:val="18"/>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55744">
      <w:bodyDiv w:val="1"/>
      <w:marLeft w:val="0"/>
      <w:marRight w:val="0"/>
      <w:marTop w:val="0"/>
      <w:marBottom w:val="0"/>
      <w:divBdr>
        <w:top w:val="none" w:sz="0" w:space="0" w:color="auto"/>
        <w:left w:val="none" w:sz="0" w:space="0" w:color="auto"/>
        <w:bottom w:val="none" w:sz="0" w:space="0" w:color="auto"/>
        <w:right w:val="none" w:sz="0" w:space="0" w:color="auto"/>
      </w:divBdr>
    </w:div>
    <w:div w:id="89662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DpCtthA4Zn2iuMSpHd2RJpqpw==">AMUW2mUptEo8WqTrJX1gdzyFH8iFiQfjsGqqLzMSZyP2ktcu/DiMS7exHPfEGGFCNHp5rQgJgrLAJkjxKp21dAatGCJAxh5050IwXDjSW3FhV4R3ADHYl/gakGq3AtbsCTMB/2KN/AZu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VIAJEMORFOSIS</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TOUR QUETZAL</cp:lastModifiedBy>
  <cp:revision>5</cp:revision>
  <dcterms:created xsi:type="dcterms:W3CDTF">2020-07-31T21:28:00Z</dcterms:created>
  <dcterms:modified xsi:type="dcterms:W3CDTF">2020-08-08T13:03:00Z</dcterms:modified>
</cp:coreProperties>
</file>